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48"/>
          <w:szCs w:val="48"/>
          <w:rtl w:val="0"/>
        </w:rPr>
        <w:t xml:space="preserve">Work Cited</w:t>
      </w:r>
    </w:p>
    <w:p w:rsidR="00000000" w:rsidDel="00000000" w:rsidP="00000000" w:rsidRDefault="00000000" w:rsidRPr="00000000">
      <w:pPr>
        <w:spacing w:line="480" w:lineRule="auto"/>
        <w:ind w:left="990" w:hanging="990"/>
        <w:contextualSpacing w:val="0"/>
        <w:jc w:val="left"/>
      </w:pPr>
      <w:r w:rsidDel="00000000" w:rsidR="00000000" w:rsidRPr="00000000">
        <w:rPr>
          <w:sz w:val="24"/>
          <w:szCs w:val="24"/>
          <w:rtl w:val="0"/>
        </w:rPr>
        <w:t xml:space="preserve">Framingham, Jane. "What Is Psychological Assessment?" </w:t>
      </w:r>
      <w:r w:rsidDel="00000000" w:rsidR="00000000" w:rsidRPr="00000000">
        <w:rPr>
          <w:i w:val="1"/>
          <w:sz w:val="24"/>
          <w:szCs w:val="24"/>
          <w:rtl w:val="0"/>
        </w:rPr>
        <w:t xml:space="preserve">Psych Central</w:t>
      </w:r>
      <w:r w:rsidDel="00000000" w:rsidR="00000000" w:rsidRPr="00000000">
        <w:rPr>
          <w:sz w:val="24"/>
          <w:szCs w:val="24"/>
          <w:rtl w:val="0"/>
        </w:rPr>
        <w:t xml:space="preserve">. Psych Central, 30 Oct. 2015. Web. 09 May 2016.</w:t>
      </w:r>
    </w:p>
    <w:p w:rsidR="00000000" w:rsidDel="00000000" w:rsidP="00000000" w:rsidRDefault="00000000" w:rsidRPr="00000000">
      <w:pPr>
        <w:spacing w:line="480" w:lineRule="auto"/>
        <w:ind w:left="990" w:hanging="99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Marisco, Giuseppina. </w:t>
      </w:r>
      <w:r w:rsidDel="00000000" w:rsidR="00000000" w:rsidRPr="00000000">
        <w:rPr>
          <w:i w:val="1"/>
          <w:sz w:val="24"/>
          <w:szCs w:val="24"/>
          <w:rtl w:val="0"/>
        </w:rPr>
        <w:t xml:space="preserve">Mind the Border! Introduction to the Special Issue </w:t>
      </w:r>
      <w:r w:rsidDel="00000000" w:rsidR="00000000" w:rsidRPr="00000000">
        <w:rPr>
          <w:sz w:val="24"/>
          <w:szCs w:val="24"/>
          <w:rtl w:val="0"/>
        </w:rPr>
        <w:t xml:space="preserve">n.d.  </w:t>
      </w:r>
      <w:r w:rsidDel="00000000" w:rsidR="00000000" w:rsidRPr="00000000">
        <w:rPr>
          <w:i w:val="1"/>
          <w:sz w:val="24"/>
          <w:szCs w:val="24"/>
          <w:rtl w:val="0"/>
        </w:rPr>
        <w:t xml:space="preserve">Psychology and Society</w:t>
      </w:r>
      <w:r w:rsidDel="00000000" w:rsidR="00000000" w:rsidRPr="00000000">
        <w:rPr>
          <w:sz w:val="24"/>
          <w:szCs w:val="24"/>
          <w:rtl w:val="0"/>
        </w:rPr>
        <w:t xml:space="preserve">. Information Age Publishing. Web. 9 May 2016.                     </w:t>
      </w:r>
    </w:p>
    <w:p w:rsidR="00000000" w:rsidDel="00000000" w:rsidP="00000000" w:rsidRDefault="00000000" w:rsidRPr="00000000">
      <w:pPr>
        <w:spacing w:line="480" w:lineRule="auto"/>
        <w:ind w:left="990" w:hanging="99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Morris, Marcia. "What Every Parent Should Know About College Student Suicide." </w:t>
      </w:r>
      <w:r w:rsidDel="00000000" w:rsidR="00000000" w:rsidRPr="00000000">
        <w:rPr>
          <w:i w:val="1"/>
          <w:sz w:val="24"/>
          <w:szCs w:val="24"/>
          <w:rtl w:val="0"/>
        </w:rPr>
        <w:t xml:space="preserve">Psychology Today</w:t>
      </w:r>
      <w:r w:rsidDel="00000000" w:rsidR="00000000" w:rsidRPr="00000000">
        <w:rPr>
          <w:sz w:val="24"/>
          <w:szCs w:val="24"/>
          <w:rtl w:val="0"/>
        </w:rPr>
        <w:t xml:space="preserve">. Today, 05 May 2016. Web. 09 May 2016.</w:t>
      </w:r>
    </w:p>
    <w:p w:rsidR="00000000" w:rsidDel="00000000" w:rsidP="00000000" w:rsidRDefault="00000000" w:rsidRPr="00000000">
      <w:pPr>
        <w:spacing w:line="480" w:lineRule="auto"/>
        <w:ind w:left="990" w:hanging="99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Murayama, Kou, Masayuki Suzuki, Reinhard Pekrun, Herbert W. Marsh, and Stephanie Lichtenfeld. </w:t>
      </w:r>
      <w:r w:rsidDel="00000000" w:rsidR="00000000" w:rsidRPr="00000000">
        <w:rPr>
          <w:i w:val="1"/>
          <w:sz w:val="24"/>
          <w:szCs w:val="24"/>
          <w:rtl w:val="0"/>
        </w:rPr>
        <w:t xml:space="preserve">Journal of Personality and Social Psychology</w:t>
      </w:r>
      <w:r w:rsidDel="00000000" w:rsidR="00000000" w:rsidRPr="00000000">
        <w:rPr>
          <w:sz w:val="24"/>
          <w:szCs w:val="24"/>
          <w:rtl w:val="0"/>
        </w:rPr>
        <w:t xml:space="preserve">. New York: Online First Publication, 1974. </w:t>
      </w:r>
      <w:r w:rsidDel="00000000" w:rsidR="00000000" w:rsidRPr="00000000">
        <w:rPr>
          <w:i w:val="1"/>
          <w:sz w:val="24"/>
          <w:szCs w:val="24"/>
          <w:rtl w:val="0"/>
        </w:rPr>
        <w:t xml:space="preserve">Apa</w:t>
      </w:r>
      <w:r w:rsidDel="00000000" w:rsidR="00000000" w:rsidRPr="00000000">
        <w:rPr>
          <w:sz w:val="24"/>
          <w:szCs w:val="24"/>
          <w:rtl w:val="0"/>
        </w:rPr>
        <w:t xml:space="preserve">. Online First Publication, 23 Nov. 2015. Web. 9 May 2016.  </w:t>
      </w:r>
    </w:p>
    <w:p w:rsidR="00000000" w:rsidDel="00000000" w:rsidP="00000000" w:rsidRDefault="00000000" w:rsidRPr="00000000">
      <w:pPr>
        <w:spacing w:line="480" w:lineRule="auto"/>
        <w:ind w:left="990" w:hanging="99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Sammut, Gordon. "Measuring Attitudes and Points of View: Social Judgment of ." </w:t>
      </w:r>
      <w:r w:rsidDel="00000000" w:rsidR="00000000" w:rsidRPr="00000000">
        <w:rPr>
          <w:i w:val="1"/>
          <w:sz w:val="24"/>
          <w:szCs w:val="24"/>
          <w:rtl w:val="0"/>
        </w:rPr>
        <w:t xml:space="preserve">Measuring Attitudes and Points of View: Social Judgment of Proposals for the Revision of Student Stipends in Higher</w:t>
      </w:r>
      <w:r w:rsidDel="00000000" w:rsidR="00000000" w:rsidRPr="00000000">
        <w:rPr>
          <w:sz w:val="24"/>
          <w:szCs w:val="24"/>
          <w:rtl w:val="0"/>
        </w:rPr>
        <w:t xml:space="preserve"> 5 (2013): 54-66. Web. 9 May 2016</w:t>
      </w:r>
    </w:p>
    <w:p w:rsidR="00000000" w:rsidDel="00000000" w:rsidP="00000000" w:rsidRDefault="00000000" w:rsidRPr="00000000">
      <w:pPr>
        <w:spacing w:line="480" w:lineRule="auto"/>
        <w:ind w:left="720" w:hanging="63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